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26D4D" w:rsidRDefault="00000000" w14:paraId="47357533" w14:textId="77777777">
      <w:pPr>
        <w:pStyle w:val="Ttulo1"/>
      </w:pPr>
      <w:r>
        <w:t>Relatório de Vendas por Regional</w:t>
      </w:r>
    </w:p>
    <w:p w:rsidR="00C26D4D" w:rsidRDefault="00000000" w14:paraId="68DE0B81" w14:textId="764D395D">
      <w:r w:rsidR="00000000">
        <w:rPr/>
        <w:t xml:space="preserve">Data: </w:t>
      </w:r>
      <w:r w:rsidR="74959408">
        <w:rPr/>
        <w:t>09</w:t>
      </w:r>
      <w:r w:rsidR="00000000">
        <w:rPr/>
        <w:t xml:space="preserve"> de </w:t>
      </w:r>
      <w:r w:rsidR="7861116E">
        <w:rPr/>
        <w:t>abril</w:t>
      </w:r>
      <w:r w:rsidR="7861116E">
        <w:rPr/>
        <w:t xml:space="preserve"> </w:t>
      </w:r>
      <w:r w:rsidR="00000000">
        <w:rPr/>
        <w:t>de 202</w:t>
      </w:r>
      <w:r w:rsidR="43BBFB05">
        <w:rPr/>
        <w:t>5</w:t>
      </w:r>
    </w:p>
    <w:p w:rsidR="00C26D4D" w:rsidRDefault="00000000" w14:paraId="296C35DF" w14:textId="77777777">
      <w:r>
        <w:t>Autor: João Silva</w:t>
      </w:r>
    </w:p>
    <w:p w:rsidR="00C26D4D" w:rsidRDefault="00000000" w14:paraId="375B75F8" w14:textId="77777777">
      <w:pPr>
        <w:pStyle w:val="Ttulo2"/>
      </w:pPr>
      <w:r>
        <w:t>Resumo Geral</w:t>
      </w:r>
    </w:p>
    <w:p w:rsidR="00C26D4D" w:rsidRDefault="00000000" w14:paraId="4AC96949" w14:textId="77777777">
      <w:r>
        <w:t>No período analisado, as regionais apresentaram resultados diversificados, refletindo as características e desafios de cada mercado. Este relatório apresenta os dados de vendas e insights sobre o desempenho de cada regional.</w:t>
      </w:r>
    </w:p>
    <w:p w:rsidR="00C26D4D" w:rsidRDefault="00000000" w14:paraId="2BD8E638" w14:textId="77777777">
      <w:pPr>
        <w:pStyle w:val="Ttulo2"/>
      </w:pPr>
      <w:r>
        <w:t>1. Regional Norte - "Amazonas Vendas"</w:t>
      </w:r>
    </w:p>
    <w:p w:rsidR="00C26D4D" w:rsidRDefault="00000000" w14:paraId="3B04BDDF" w14:textId="77777777">
      <w:r>
        <w:t>- Faturamento: R$ 120.500,75</w:t>
      </w:r>
    </w:p>
    <w:p w:rsidR="00C26D4D" w:rsidRDefault="00000000" w14:paraId="3FF4F173" w14:textId="77777777">
      <w:r>
        <w:t>- Produtos mais vendidos: Notebooks, Impressoras, Fones de ouvido</w:t>
      </w:r>
    </w:p>
    <w:p w:rsidR="00C26D4D" w:rsidRDefault="00000000" w14:paraId="32DF8FA9" w14:textId="77777777">
      <w:r>
        <w:t>- Comentários: A Regional Norte destacou-se no aumento de vendas em itens de tecnologia, impulsionada por promoções sazonais e campanhas locais.</w:t>
      </w:r>
    </w:p>
    <w:p w:rsidR="00C26D4D" w:rsidRDefault="00000000" w14:paraId="459719CA" w14:textId="77777777">
      <w:pPr>
        <w:pStyle w:val="Ttulo2"/>
      </w:pPr>
      <w:r>
        <w:t>2. Regional Sudeste - "RioSul Comercial"</w:t>
      </w:r>
    </w:p>
    <w:p w:rsidR="00C26D4D" w:rsidRDefault="00000000" w14:paraId="50C53A97" w14:textId="77777777">
      <w:r>
        <w:t>- Faturamento: R$ 250.300,40</w:t>
      </w:r>
    </w:p>
    <w:p w:rsidR="00C26D4D" w:rsidRDefault="00000000" w14:paraId="39659563" w14:textId="77777777">
      <w:r>
        <w:t>- Produtos mais vendidos: Cadeiras ergonômicas, Mesas para escritório, Monitores</w:t>
      </w:r>
    </w:p>
    <w:p w:rsidR="00C26D4D" w:rsidRDefault="00000000" w14:paraId="0920CB56" w14:textId="77777777">
      <w:r>
        <w:t>- Comentários: Apesar de liderar em faturamento, houve uma leve queda nas vendas de produtos premium, atribuída à concorrência direta e menor apelo promocional.</w:t>
      </w:r>
    </w:p>
    <w:p w:rsidR="00C26D4D" w:rsidRDefault="00000000" w14:paraId="4A2569F3" w14:textId="77777777">
      <w:pPr>
        <w:pStyle w:val="Ttulo2"/>
      </w:pPr>
      <w:r>
        <w:t>3. Regional Nordeste - "NordLeste Distribuição"</w:t>
      </w:r>
    </w:p>
    <w:p w:rsidR="00C26D4D" w:rsidRDefault="00000000" w14:paraId="185E629A" w14:textId="77777777">
      <w:r>
        <w:t>- Faturamento: R$ 98.450,60</w:t>
      </w:r>
    </w:p>
    <w:p w:rsidR="00C26D4D" w:rsidRDefault="00000000" w14:paraId="77F960D2" w14:textId="77777777">
      <w:r>
        <w:t>- Produtos mais vendidos: Material de papelaria, Cadernos, Agendas</w:t>
      </w:r>
    </w:p>
    <w:p w:rsidR="00C26D4D" w:rsidRDefault="00000000" w14:paraId="35043EF1" w14:textId="77777777">
      <w:r>
        <w:t>- Comentários: O aumento nas vendas de materiais de escritório e papelaria mostrou forte adaptação às demandas locais, especialmente em grandes cidades.</w:t>
      </w:r>
    </w:p>
    <w:p w:rsidR="00C26D4D" w:rsidRDefault="00000000" w14:paraId="7EEF77B1" w14:textId="77777777">
      <w:pPr>
        <w:pStyle w:val="Ttulo2"/>
      </w:pPr>
      <w:r>
        <w:t>4. Regional Sul - "SulMax Operações"</w:t>
      </w:r>
    </w:p>
    <w:p w:rsidR="00C26D4D" w:rsidRDefault="00000000" w14:paraId="43CFC0D4" w14:textId="77777777">
      <w:r>
        <w:t>- Faturamento: R$ 180.700,90</w:t>
      </w:r>
    </w:p>
    <w:p w:rsidR="00C26D4D" w:rsidRDefault="00000000" w14:paraId="142564DA" w14:textId="77777777">
      <w:r>
        <w:t>- Produtos mais vendidos: Armários organizadores, Computadores, Estantes</w:t>
      </w:r>
    </w:p>
    <w:p w:rsidR="00C26D4D" w:rsidRDefault="00000000" w14:paraId="799ABEE2" w14:textId="77777777">
      <w:r>
        <w:t>- Comentários: A região apresentou um desempenho estável, com destaque para a expansão de novos canais de distribuição e parcerias estratégicas.</w:t>
      </w:r>
    </w:p>
    <w:p w:rsidR="00C26D4D" w:rsidRDefault="00000000" w14:paraId="4099CD14" w14:textId="77777777">
      <w:pPr>
        <w:pStyle w:val="Ttulo2"/>
      </w:pPr>
      <w:r>
        <w:t>5. Regional Centro-Oeste - "CentroComercial"</w:t>
      </w:r>
    </w:p>
    <w:p w:rsidR="00C26D4D" w:rsidRDefault="00000000" w14:paraId="675D3E2C" w14:textId="77777777">
      <w:r>
        <w:t>- Faturamento: R$ 112.300,50</w:t>
      </w:r>
    </w:p>
    <w:p w:rsidR="00C26D4D" w:rsidRDefault="00000000" w14:paraId="7F2709E1" w14:textId="77777777">
      <w:r>
        <w:lastRenderedPageBreak/>
        <w:t>- Produtos mais vendidos: Climatizadores, Teclados, Luminárias de mesa</w:t>
      </w:r>
    </w:p>
    <w:p w:rsidR="00C26D4D" w:rsidRDefault="00000000" w14:paraId="17B2EC29" w14:textId="77777777">
      <w:r>
        <w:t>- Comentários: Enfrentou desafios relacionados a logística, mas teve um desempenho positivo em produtos de baixo custo e alta rotatividade.</w:t>
      </w:r>
    </w:p>
    <w:p w:rsidR="00C26D4D" w:rsidRDefault="00000000" w14:paraId="461A9844" w14:textId="77777777">
      <w:pPr>
        <w:pStyle w:val="Ttulo2"/>
      </w:pPr>
      <w:r>
        <w:t>Conclusões e Próximas Ações</w:t>
      </w:r>
    </w:p>
    <w:p w:rsidR="00C26D4D" w:rsidRDefault="00000000" w14:paraId="05504B76" w14:textId="77777777">
      <w:r>
        <w:t>- Principais destaques: A Regional Sudeste liderou em faturamento, enquanto a Regional Norte apresentou o maior crescimento percentual.</w:t>
      </w:r>
    </w:p>
    <w:p w:rsidR="00C26D4D" w:rsidRDefault="00000000" w14:paraId="746BB0C6" w14:textId="77777777">
      <w:r>
        <w:t>- Pontos de atenção: A Regional Centro-Oeste enfrenta desafios logísticos que precisam ser resolvidos para melhorar o desempenho.</w:t>
      </w:r>
    </w:p>
    <w:p w:rsidR="00C26D4D" w:rsidRDefault="00000000" w14:paraId="6269A3FF" w14:textId="77777777">
      <w:r>
        <w:t>- Recomendações:</w:t>
      </w:r>
    </w:p>
    <w:p w:rsidR="00C26D4D" w:rsidRDefault="00000000" w14:paraId="09C56873" w14:textId="77777777">
      <w:r>
        <w:t xml:space="preserve">  1. Reforçar campanhas promocionais em regiões com queda de desempenho.</w:t>
      </w:r>
    </w:p>
    <w:p w:rsidR="00C26D4D" w:rsidRDefault="00000000" w14:paraId="7544AC16" w14:textId="77777777">
      <w:r>
        <w:t xml:space="preserve">  2. Investir em treinamento para as equipes comerciais das regionais.</w:t>
      </w:r>
    </w:p>
    <w:p w:rsidR="00C26D4D" w:rsidRDefault="00000000" w14:paraId="668ABD8D" w14:textId="77777777">
      <w:r>
        <w:t xml:space="preserve">  3. Expandir a atuação digital para regiões com menor capilaridade física.</w:t>
      </w:r>
    </w:p>
    <w:p w:rsidR="0059535D" w:rsidP="0059535D" w:rsidRDefault="00000000" w14:paraId="7396CA46" w14:textId="619DF30C">
      <w:r>
        <w:br/>
      </w:r>
    </w:p>
    <w:p w:rsidR="00C26D4D" w:rsidRDefault="00C26D4D" w14:paraId="367221AD" w14:textId="23BC0B41"/>
    <w:sectPr w:rsidR="00C26D4D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753285805">
    <w:abstractNumId w:val="8"/>
  </w:num>
  <w:num w:numId="2" w16cid:durableId="503863622">
    <w:abstractNumId w:val="6"/>
  </w:num>
  <w:num w:numId="3" w16cid:durableId="1247421069">
    <w:abstractNumId w:val="5"/>
  </w:num>
  <w:num w:numId="4" w16cid:durableId="513110729">
    <w:abstractNumId w:val="4"/>
  </w:num>
  <w:num w:numId="5" w16cid:durableId="1217812494">
    <w:abstractNumId w:val="7"/>
  </w:num>
  <w:num w:numId="6" w16cid:durableId="26804299">
    <w:abstractNumId w:val="3"/>
  </w:num>
  <w:num w:numId="7" w16cid:durableId="1988124446">
    <w:abstractNumId w:val="2"/>
  </w:num>
  <w:num w:numId="8" w16cid:durableId="1726952765">
    <w:abstractNumId w:val="1"/>
  </w:num>
  <w:num w:numId="9" w16cid:durableId="201741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0000"/>
    <w:rsid w:val="00034616"/>
    <w:rsid w:val="0006063C"/>
    <w:rsid w:val="000C6090"/>
    <w:rsid w:val="0015074B"/>
    <w:rsid w:val="0029639D"/>
    <w:rsid w:val="00326F90"/>
    <w:rsid w:val="0059535D"/>
    <w:rsid w:val="00AA1D8D"/>
    <w:rsid w:val="00B47730"/>
    <w:rsid w:val="00C26D4D"/>
    <w:rsid w:val="00CB0664"/>
    <w:rsid w:val="00FC693F"/>
    <w:rsid w:val="43BBFB05"/>
    <w:rsid w:val="4C773973"/>
    <w:rsid w:val="74959408"/>
    <w:rsid w:val="7861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2D4BFE"/>
  <w14:defaultImageDpi w14:val="300"/>
  <w15:docId w15:val="{37C804F6-E9E6-47AA-8638-6325DD226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styleId="Ttulo1Char" w:customStyle="1">
    <w:name w:val="Título 1 Char"/>
    <w:basedOn w:val="Fontepargpadro"/>
    <w:link w:val="Ttulo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Ttulo2Char" w:customStyle="1">
    <w:name w:val="Título 2 Char"/>
    <w:basedOn w:val="Fontepargpadro"/>
    <w:link w:val="Ttulo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Ttulo3Char" w:customStyle="1">
    <w:name w:val="Título 3 Char"/>
    <w:basedOn w:val="Fontepargpadro"/>
    <w:link w:val="Ttulo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tuloChar" w:customStyle="1">
    <w:name w:val="Título Char"/>
    <w:basedOn w:val="Fontepargpadro"/>
    <w:link w:val="Ttulo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tuloChar" w:customStyle="1">
    <w:name w:val="Subtítulo Char"/>
    <w:basedOn w:val="Fontepargpadro"/>
    <w:link w:val="Subttulo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styleId="CorpodetextoChar" w:customStyle="1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styleId="Corpodetexto2Char" w:customStyle="1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Corpodetexto3Char" w:customStyle="1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TextodemacroChar" w:customStyle="1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styleId="CitaoChar" w:customStyle="1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styleId="Ttulo4Char" w:customStyle="1">
    <w:name w:val="Título 4 Char"/>
    <w:basedOn w:val="Fontepargpadro"/>
    <w:link w:val="Ttulo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Ttulo5Char" w:customStyle="1">
    <w:name w:val="Título 5 Char"/>
    <w:basedOn w:val="Fontepargpadro"/>
    <w:link w:val="Ttulo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Ttulo7Char" w:customStyle="1">
    <w:name w:val="Título 7 Char"/>
    <w:basedOn w:val="Fontepargpadro"/>
    <w:link w:val="Ttulo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Ttulo8Char" w:customStyle="1">
    <w:name w:val="Título 8 Char"/>
    <w:basedOn w:val="Fontepargpadro"/>
    <w:link w:val="Ttulo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Ttulo9Char" w:customStyle="1">
    <w:name w:val="Título 9 Char"/>
    <w:basedOn w:val="Fontepargpadro"/>
    <w:link w:val="Ttulo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Vinicius Coutinho</lastModifiedBy>
  <revision>3</revision>
  <dcterms:created xsi:type="dcterms:W3CDTF">2013-12-23T23:15:00.0000000Z</dcterms:created>
  <dcterms:modified xsi:type="dcterms:W3CDTF">2025-04-09T14:23:04.8946154Z</dcterms:modified>
  <category/>
</coreProperties>
</file>